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0" w:rsidRPr="00470FA0" w:rsidRDefault="00470FA0" w:rsidP="00122A4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470FA0" w:rsidRPr="00470FA0" w:rsidRDefault="00470FA0" w:rsidP="00470FA0">
      <w:pPr>
        <w:pStyle w:val="Sangradetextonormal"/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70FA0">
        <w:rPr>
          <w:rFonts w:ascii="Arial" w:hAnsi="Arial" w:cs="Arial"/>
          <w:b/>
          <w:i/>
          <w:sz w:val="22"/>
          <w:szCs w:val="22"/>
          <w:u w:val="single"/>
          <w:lang w:val="es-ES"/>
        </w:rPr>
        <w:t>ANEXO NÚM. 1</w:t>
      </w:r>
    </w:p>
    <w:p w:rsidR="00470FA0" w:rsidRPr="00470FA0" w:rsidRDefault="00470FA0" w:rsidP="00470FA0">
      <w:pPr>
        <w:pStyle w:val="Sangradetextonormal"/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</w:p>
    <w:p w:rsidR="00470FA0" w:rsidRPr="00470FA0" w:rsidRDefault="00470FA0" w:rsidP="00470FA0">
      <w:pPr>
        <w:pStyle w:val="Sangradetextonormal"/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70FA0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QUÉ VALORACIÓN DEPENDE DE FÓRMULAS AUTOMÁTICAS</w:t>
      </w:r>
    </w:p>
    <w:p w:rsidR="00470FA0" w:rsidRPr="00470FA0" w:rsidRDefault="00470FA0" w:rsidP="00470FA0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470FA0" w:rsidRPr="00470FA0" w:rsidRDefault="00470FA0" w:rsidP="00470FA0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70FA0">
        <w:rPr>
          <w:rFonts w:ascii="Arial" w:hAnsi="Arial" w:cs="Arial"/>
          <w:sz w:val="22"/>
          <w:szCs w:val="22"/>
          <w:lang w:val="es-ES"/>
        </w:rPr>
        <w:t>El sr. .............................. con residencia en .................................... calle......................... ............. núm. ................, de la empresa</w:t>
      </w:r>
      <w:r w:rsidR="00381DF3" w:rsidRPr="00470FA0">
        <w:rPr>
          <w:rFonts w:ascii="Arial" w:hAnsi="Arial" w:cs="Arial"/>
          <w:sz w:val="22"/>
          <w:szCs w:val="22"/>
          <w:lang w:val="es-ES"/>
        </w:rPr>
        <w:t>..............................</w:t>
      </w:r>
      <w:r w:rsidRPr="00470FA0">
        <w:rPr>
          <w:rFonts w:ascii="Arial" w:hAnsi="Arial" w:cs="Arial"/>
          <w:sz w:val="22"/>
          <w:szCs w:val="22"/>
          <w:lang w:val="es-ES"/>
        </w:rPr>
        <w:t>, enterado del anuncio publicado en el .................................... y de las condiciones y requisitos que se exigen para la adjudicación del servicio de “....................................</w:t>
      </w:r>
      <w:proofErr w:type="gramStart"/>
      <w:r w:rsidRPr="00470FA0">
        <w:rPr>
          <w:rFonts w:ascii="Arial" w:hAnsi="Arial" w:cs="Arial"/>
          <w:sz w:val="22"/>
          <w:szCs w:val="22"/>
          <w:lang w:val="es-ES"/>
        </w:rPr>
        <w:t xml:space="preserve"> ....</w:t>
      </w:r>
      <w:proofErr w:type="gramEnd"/>
      <w:r w:rsidRPr="00470FA0">
        <w:rPr>
          <w:rFonts w:ascii="Arial" w:hAnsi="Arial" w:cs="Arial"/>
          <w:sz w:val="22"/>
          <w:szCs w:val="22"/>
          <w:lang w:val="es-ES"/>
        </w:rPr>
        <w:t>”, se compromete en nombre (propio o de la empresa que representa) a realizarlas con estricta sujeción a las siguientes condiciones:</w:t>
      </w:r>
    </w:p>
    <w:p w:rsidR="00470FA0" w:rsidRDefault="00470FA0" w:rsidP="00470FA0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491F18" w:rsidRPr="00470FA0" w:rsidRDefault="00491F18" w:rsidP="00470FA0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470FA0" w:rsidRDefault="00381DF3" w:rsidP="00491F18">
      <w:pPr>
        <w:pStyle w:val="Sangradetextonormal"/>
        <w:numPr>
          <w:ilvl w:val="0"/>
          <w:numId w:val="7"/>
        </w:numPr>
        <w:rPr>
          <w:rFonts w:ascii="Arial" w:hAnsi="Arial" w:cs="Arial"/>
          <w:b/>
          <w:i/>
          <w:color w:val="4472C4" w:themeColor="accent5"/>
          <w:sz w:val="22"/>
          <w:szCs w:val="22"/>
          <w:lang w:val="es-ES"/>
        </w:rPr>
      </w:pPr>
      <w:r w:rsidRPr="00381DF3">
        <w:rPr>
          <w:rFonts w:ascii="Arial" w:hAnsi="Arial" w:cs="Arial"/>
          <w:b/>
          <w:i/>
          <w:color w:val="4472C4" w:themeColor="accent5"/>
          <w:sz w:val="22"/>
          <w:szCs w:val="22"/>
          <w:lang w:val="es-ES"/>
        </w:rPr>
        <w:t>OFERTA ECONÓMICA (HASTA 40 PUNTOS)</w:t>
      </w:r>
    </w:p>
    <w:p w:rsidR="00491F18" w:rsidRPr="00381DF3" w:rsidRDefault="00491F18" w:rsidP="00491F18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  <w:lang w:val="es-ES"/>
        </w:rPr>
      </w:pPr>
    </w:p>
    <w:p w:rsidR="00470FA0" w:rsidRPr="00470FA0" w:rsidRDefault="00470FA0" w:rsidP="00122A4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700"/>
        <w:gridCol w:w="1700"/>
        <w:gridCol w:w="1276"/>
        <w:gridCol w:w="1410"/>
      </w:tblGrid>
      <w:tr w:rsidR="00381DF3" w:rsidRPr="00470FA0" w:rsidTr="00381DF3">
        <w:trPr>
          <w:trHeight w:val="983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70FA0" w:rsidRDefault="00470FA0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70FA0" w:rsidRDefault="00470FA0" w:rsidP="00381DF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PRECIO MAXIMO</w:t>
            </w:r>
          </w:p>
          <w:p w:rsidR="00FF1AB5" w:rsidRPr="00470FA0" w:rsidRDefault="00470FA0" w:rsidP="00C64CDB">
            <w:pPr>
              <w:pStyle w:val="Sangradetextonormal"/>
              <w:jc w:val="center"/>
              <w:rPr>
                <w:rFonts w:ascii="Arial" w:hAnsi="Arial" w:cs="Arial"/>
                <w:b/>
                <w:color w:val="FF0000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(IVA no incluido</w:t>
            </w:r>
            <w:r w:rsidR="00FF1AB5" w:rsidRPr="00470FA0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70FA0" w:rsidRDefault="00470FA0" w:rsidP="00852F5D">
            <w:pPr>
              <w:pStyle w:val="Sangradetextonormal"/>
              <w:ind w:left="30" w:firstLine="0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szCs w:val="22"/>
                <w:lang w:val="es-ES"/>
              </w:rPr>
              <w:t>PRECIO OFERTADO</w:t>
            </w:r>
          </w:p>
          <w:p w:rsidR="00FF1AB5" w:rsidRPr="00470FA0" w:rsidRDefault="00470FA0" w:rsidP="00852F5D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szCs w:val="22"/>
                <w:lang w:val="es-ES"/>
              </w:rPr>
              <w:t>(IVA no incluido</w:t>
            </w:r>
            <w:r w:rsidR="00FF1AB5" w:rsidRPr="00470FA0">
              <w:rPr>
                <w:rFonts w:ascii="Arial" w:hAnsi="Arial" w:cs="Arial"/>
                <w:b/>
                <w:szCs w:val="22"/>
                <w:lang w:val="es-ES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70FA0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szCs w:val="22"/>
                <w:lang w:val="es-ES"/>
              </w:rPr>
              <w:t>Import</w:t>
            </w:r>
            <w:r w:rsidR="00470FA0" w:rsidRPr="00470FA0">
              <w:rPr>
                <w:rFonts w:ascii="Arial" w:hAnsi="Arial" w:cs="Arial"/>
                <w:b/>
                <w:szCs w:val="22"/>
                <w:lang w:val="es-ES"/>
              </w:rPr>
              <w:t xml:space="preserve">e del </w:t>
            </w:r>
            <w:r w:rsidRPr="00470FA0">
              <w:rPr>
                <w:rFonts w:ascii="Arial" w:hAnsi="Arial" w:cs="Arial"/>
                <w:b/>
                <w:szCs w:val="22"/>
                <w:lang w:val="es-ES"/>
              </w:rPr>
              <w:t>IVA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70FA0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szCs w:val="22"/>
                <w:lang w:val="es-ES"/>
              </w:rPr>
              <w:t>Total</w:t>
            </w:r>
          </w:p>
          <w:p w:rsidR="00FF1AB5" w:rsidRPr="00470FA0" w:rsidRDefault="00FF1AB5" w:rsidP="00470FA0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szCs w:val="22"/>
                <w:lang w:val="es-ES"/>
              </w:rPr>
              <w:t>(IVA i</w:t>
            </w:r>
            <w:r w:rsidR="00470FA0" w:rsidRPr="00470FA0">
              <w:rPr>
                <w:rFonts w:ascii="Arial" w:hAnsi="Arial" w:cs="Arial"/>
                <w:b/>
                <w:szCs w:val="22"/>
                <w:lang w:val="es-ES"/>
              </w:rPr>
              <w:t>ncluido</w:t>
            </w:r>
            <w:r w:rsidRPr="00470FA0">
              <w:rPr>
                <w:rFonts w:ascii="Arial" w:hAnsi="Arial" w:cs="Arial"/>
                <w:b/>
                <w:szCs w:val="22"/>
                <w:lang w:val="es-ES"/>
              </w:rPr>
              <w:t>)</w:t>
            </w:r>
          </w:p>
        </w:tc>
      </w:tr>
      <w:tr w:rsidR="00381DF3" w:rsidRPr="00470FA0" w:rsidTr="00381DF3">
        <w:trPr>
          <w:trHeight w:val="1071"/>
          <w:jc w:val="center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B5" w:rsidRPr="00470FA0" w:rsidRDefault="00470FA0" w:rsidP="00470FA0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SUMINISTRO DE UN ESCÁNER DE PREPA</w:t>
            </w:r>
            <w:r w:rsidR="00381DF3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 xml:space="preserve">RACIONES DE MICROSCOPÍA DE ALTA </w:t>
            </w:r>
            <w:r w:rsidRPr="00470FA0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VELOCIDAD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70FA0" w:rsidRDefault="00470FA0" w:rsidP="005A0244">
            <w:pPr>
              <w:jc w:val="center"/>
              <w:rPr>
                <w:lang w:val="es-ES"/>
              </w:rPr>
            </w:pPr>
            <w:r w:rsidRPr="00470FA0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19</w:t>
            </w:r>
            <w:r w:rsidR="00C64CDB" w:rsidRPr="00470FA0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0.00</w:t>
            </w:r>
            <w:r w:rsidR="00FF1AB5" w:rsidRPr="00470FA0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0,00€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70FA0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70FA0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70FA0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s-ES"/>
        </w:rPr>
      </w:pPr>
    </w:p>
    <w:p w:rsidR="00491F18" w:rsidRDefault="00491F18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s-ES"/>
        </w:rPr>
      </w:pPr>
    </w:p>
    <w:p w:rsidR="00491F18" w:rsidRPr="00470FA0" w:rsidRDefault="00491F18" w:rsidP="00FF1AB5">
      <w:pPr>
        <w:pStyle w:val="Sangradetextonormal"/>
        <w:ind w:left="0" w:firstLine="0"/>
        <w:rPr>
          <w:rFonts w:ascii="Arial" w:hAnsi="Arial" w:cs="Arial"/>
          <w:i/>
          <w:color w:val="FF0000"/>
          <w:sz w:val="22"/>
          <w:szCs w:val="22"/>
          <w:u w:val="single"/>
          <w:lang w:val="es-ES"/>
        </w:rPr>
      </w:pPr>
    </w:p>
    <w:p w:rsidR="00381DF3" w:rsidRDefault="00381DF3" w:rsidP="00470FA0">
      <w:pPr>
        <w:spacing w:line="276" w:lineRule="auto"/>
        <w:rPr>
          <w:rFonts w:ascii="Arial" w:hAnsi="Arial" w:cs="Arial"/>
          <w:b/>
          <w:i/>
          <w:color w:val="FF0000"/>
          <w:sz w:val="21"/>
          <w:szCs w:val="21"/>
          <w:u w:val="single"/>
          <w:lang w:val="es-ES"/>
        </w:rPr>
      </w:pPr>
    </w:p>
    <w:p w:rsidR="00122A40" w:rsidRPr="00381DF3" w:rsidRDefault="00470FA0" w:rsidP="00491F18">
      <w:pPr>
        <w:spacing w:line="276" w:lineRule="auto"/>
        <w:ind w:left="360"/>
        <w:rPr>
          <w:rFonts w:ascii="Arial" w:hAnsi="Arial" w:cs="Arial"/>
          <w:b/>
          <w:i/>
          <w:color w:val="4472C4" w:themeColor="accent5"/>
          <w:sz w:val="21"/>
          <w:szCs w:val="21"/>
          <w:u w:val="single"/>
          <w:lang w:val="es-ES"/>
        </w:rPr>
      </w:pPr>
      <w:r w:rsidRPr="00381DF3">
        <w:rPr>
          <w:rFonts w:ascii="Arial" w:hAnsi="Arial" w:cs="Arial"/>
          <w:b/>
          <w:i/>
          <w:color w:val="4472C4" w:themeColor="accent5"/>
          <w:sz w:val="21"/>
          <w:szCs w:val="21"/>
          <w:u w:val="single"/>
          <w:lang w:val="es-ES"/>
        </w:rPr>
        <w:t>B) CRITERIOS DE ADJUDICACIÓN EVALUABLES AUTOMÁTICAMENTE (HASTA 10 PUNTOS</w:t>
      </w:r>
      <w:r w:rsidR="00903EDD">
        <w:rPr>
          <w:rFonts w:ascii="Arial" w:hAnsi="Arial" w:cs="Arial"/>
          <w:b/>
          <w:i/>
          <w:color w:val="4472C4" w:themeColor="accent5"/>
          <w:sz w:val="21"/>
          <w:szCs w:val="21"/>
          <w:u w:val="single"/>
          <w:lang w:val="es-ES"/>
        </w:rPr>
        <w:t>)</w:t>
      </w:r>
      <w:r w:rsidRPr="00381DF3">
        <w:rPr>
          <w:rFonts w:ascii="Arial" w:hAnsi="Arial" w:cs="Arial"/>
          <w:b/>
          <w:i/>
          <w:color w:val="4472C4" w:themeColor="accent5"/>
          <w:sz w:val="21"/>
          <w:szCs w:val="21"/>
          <w:u w:val="single"/>
          <w:lang w:val="es-ES"/>
        </w:rPr>
        <w:t>.</w:t>
      </w:r>
    </w:p>
    <w:p w:rsidR="00470FA0" w:rsidRPr="00470FA0" w:rsidRDefault="00470FA0" w:rsidP="00470FA0">
      <w:pPr>
        <w:spacing w:line="276" w:lineRule="auto"/>
        <w:rPr>
          <w:rFonts w:ascii="Arial" w:hAnsi="Arial" w:cs="Arial"/>
          <w:b/>
          <w:i/>
          <w:sz w:val="21"/>
          <w:szCs w:val="21"/>
          <w:lang w:val="es-ES"/>
        </w:rPr>
      </w:pPr>
    </w:p>
    <w:p w:rsidR="00122A40" w:rsidRPr="00470FA0" w:rsidRDefault="00470FA0" w:rsidP="00470FA0">
      <w:pPr>
        <w:pStyle w:val="Prrafodelista"/>
        <w:numPr>
          <w:ilvl w:val="2"/>
          <w:numId w:val="6"/>
        </w:numPr>
        <w:spacing w:line="276" w:lineRule="auto"/>
        <w:contextualSpacing w:val="0"/>
        <w:outlineLvl w:val="0"/>
        <w:rPr>
          <w:rFonts w:ascii="Arial" w:hAnsi="Arial" w:cs="Arial"/>
          <w:sz w:val="22"/>
          <w:szCs w:val="22"/>
          <w:lang w:val="es-ES"/>
        </w:rPr>
      </w:pPr>
      <w:r w:rsidRPr="00470FA0">
        <w:rPr>
          <w:rFonts w:ascii="Arial" w:hAnsi="Arial" w:cs="Arial"/>
          <w:sz w:val="22"/>
          <w:szCs w:val="22"/>
          <w:u w:val="single"/>
          <w:lang w:val="es-ES"/>
        </w:rPr>
        <w:t>Tiempo de garantía:</w:t>
      </w:r>
      <w:r w:rsidRPr="00470FA0">
        <w:rPr>
          <w:rFonts w:ascii="Arial" w:hAnsi="Arial" w:cs="Arial"/>
          <w:sz w:val="22"/>
          <w:szCs w:val="22"/>
          <w:lang w:val="es-ES"/>
        </w:rPr>
        <w:t xml:space="preserve"> adicional al mínimo establecido (2 años): 1 año adicional de garantía, </w:t>
      </w:r>
      <w:r w:rsidRPr="00470FA0">
        <w:rPr>
          <w:rFonts w:ascii="Arial" w:hAnsi="Arial" w:cs="Arial"/>
          <w:b/>
          <w:sz w:val="22"/>
          <w:szCs w:val="22"/>
          <w:lang w:val="es-ES"/>
        </w:rPr>
        <w:t>2,5 puntos.</w:t>
      </w:r>
    </w:p>
    <w:p w:rsidR="00470FA0" w:rsidRPr="00470FA0" w:rsidRDefault="00470FA0" w:rsidP="00470FA0">
      <w:pPr>
        <w:pStyle w:val="Prrafodelista"/>
        <w:spacing w:line="276" w:lineRule="auto"/>
        <w:ind w:left="360"/>
        <w:contextualSpacing w:val="0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1621"/>
        <w:gridCol w:w="1746"/>
      </w:tblGrid>
      <w:tr w:rsidR="00122A40" w:rsidRPr="00470FA0" w:rsidTr="00852F5D">
        <w:trPr>
          <w:trHeight w:val="721"/>
        </w:trPr>
        <w:tc>
          <w:tcPr>
            <w:tcW w:w="3017" w:type="pct"/>
            <w:shd w:val="clear" w:color="auto" w:fill="E7E6E6"/>
            <w:vAlign w:val="center"/>
          </w:tcPr>
          <w:p w:rsidR="00122A40" w:rsidRPr="00470FA0" w:rsidRDefault="00470FA0" w:rsidP="005C56EA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954" w:type="pct"/>
            <w:shd w:val="clear" w:color="auto" w:fill="E7E6E6"/>
            <w:vAlign w:val="center"/>
          </w:tcPr>
          <w:p w:rsidR="00122A40" w:rsidRPr="00470FA0" w:rsidRDefault="00122A40" w:rsidP="005C56EA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22A40" w:rsidRPr="00470FA0" w:rsidRDefault="00903EDD" w:rsidP="005C56EA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Garantí</w:t>
            </w:r>
            <w:r w:rsidRPr="00470FA0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a</w:t>
            </w:r>
            <w:r w:rsidR="007E1C5D" w:rsidRPr="00470FA0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 mínima </w:t>
            </w:r>
          </w:p>
          <w:p w:rsidR="00122A40" w:rsidRPr="00470FA0" w:rsidRDefault="00122A40" w:rsidP="005C56EA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  <w:tc>
          <w:tcPr>
            <w:tcW w:w="1028" w:type="pct"/>
            <w:shd w:val="clear" w:color="auto" w:fill="E7E6E6"/>
            <w:vAlign w:val="center"/>
          </w:tcPr>
          <w:p w:rsidR="00122A40" w:rsidRPr="00470FA0" w:rsidRDefault="00122A40" w:rsidP="005C56EA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22A40" w:rsidRPr="00470FA0" w:rsidRDefault="00381DF3" w:rsidP="005C56EA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>Garantía</w:t>
            </w:r>
            <w:r w:rsidR="007E1C5D"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</w:t>
            </w:r>
            <w:r w:rsidR="00903EDD">
              <w:rPr>
                <w:rFonts w:ascii="Arial" w:hAnsi="Arial" w:cs="Arial"/>
                <w:b/>
                <w:i/>
                <w:szCs w:val="22"/>
                <w:lang w:val="es-ES"/>
              </w:rPr>
              <w:t>Ofertada</w:t>
            </w:r>
          </w:p>
          <w:p w:rsidR="00122A40" w:rsidRPr="00470FA0" w:rsidRDefault="00122A40" w:rsidP="005C56EA">
            <w:pPr>
              <w:ind w:left="284" w:hanging="284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122A40" w:rsidRPr="00470FA0" w:rsidTr="00852F5D">
        <w:trPr>
          <w:trHeight w:val="902"/>
        </w:trPr>
        <w:tc>
          <w:tcPr>
            <w:tcW w:w="3017" w:type="pct"/>
            <w:vAlign w:val="center"/>
          </w:tcPr>
          <w:p w:rsidR="00470FA0" w:rsidRPr="00470FA0" w:rsidRDefault="00470FA0" w:rsidP="00470FA0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szCs w:val="22"/>
                <w:lang w:val="es-ES"/>
              </w:rPr>
            </w:pPr>
            <w:r w:rsidRPr="00470FA0">
              <w:rPr>
                <w:rFonts w:ascii="Arial" w:hAnsi="Arial" w:cs="Arial"/>
                <w:szCs w:val="22"/>
                <w:lang w:val="es-ES"/>
              </w:rPr>
              <w:t>Ampliación de la garantía del equipo objeto de suministro, partiendo de la base de que se ha establecido un plazo mínimo de garantía de dos (2) años.</w:t>
            </w:r>
          </w:p>
          <w:p w:rsidR="00122A40" w:rsidRPr="00470FA0" w:rsidRDefault="00122A40" w:rsidP="00470FA0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Cs w:val="18"/>
                <w:lang w:val="es-ES"/>
              </w:rPr>
            </w:pPr>
          </w:p>
        </w:tc>
        <w:tc>
          <w:tcPr>
            <w:tcW w:w="954" w:type="pct"/>
            <w:vAlign w:val="center"/>
          </w:tcPr>
          <w:p w:rsidR="00122A40" w:rsidRPr="00470FA0" w:rsidRDefault="00470FA0" w:rsidP="005C56EA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2 años</w:t>
            </w:r>
          </w:p>
        </w:tc>
        <w:tc>
          <w:tcPr>
            <w:tcW w:w="1028" w:type="pct"/>
            <w:vAlign w:val="center"/>
          </w:tcPr>
          <w:p w:rsidR="00122A40" w:rsidRPr="00470FA0" w:rsidRDefault="00122A40" w:rsidP="00903EDD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</w:tbl>
    <w:p w:rsidR="00122A40" w:rsidRDefault="00122A40" w:rsidP="00122A40">
      <w:pPr>
        <w:spacing w:line="276" w:lineRule="auto"/>
        <w:rPr>
          <w:rFonts w:ascii="Arial" w:hAnsi="Arial" w:cs="Arial"/>
          <w:lang w:val="es-ES"/>
        </w:rPr>
      </w:pPr>
    </w:p>
    <w:p w:rsidR="00470FA0" w:rsidRDefault="00470FA0" w:rsidP="00122A40">
      <w:pPr>
        <w:spacing w:line="276" w:lineRule="auto"/>
        <w:rPr>
          <w:rFonts w:ascii="Arial" w:hAnsi="Arial" w:cs="Arial"/>
          <w:lang w:val="es-ES"/>
        </w:rPr>
      </w:pPr>
    </w:p>
    <w:p w:rsidR="00491F18" w:rsidRDefault="00491F18" w:rsidP="00122A40">
      <w:pPr>
        <w:spacing w:line="276" w:lineRule="auto"/>
        <w:rPr>
          <w:rFonts w:ascii="Arial" w:hAnsi="Arial" w:cs="Arial"/>
          <w:lang w:val="es-ES"/>
        </w:rPr>
      </w:pPr>
    </w:p>
    <w:p w:rsidR="00491F18" w:rsidRDefault="00491F18" w:rsidP="00122A40">
      <w:pPr>
        <w:spacing w:line="276" w:lineRule="auto"/>
        <w:rPr>
          <w:rFonts w:ascii="Arial" w:hAnsi="Arial" w:cs="Arial"/>
          <w:lang w:val="es-ES"/>
        </w:rPr>
      </w:pPr>
    </w:p>
    <w:p w:rsidR="00491F18" w:rsidRDefault="00491F18" w:rsidP="00122A40">
      <w:pPr>
        <w:spacing w:line="276" w:lineRule="auto"/>
        <w:rPr>
          <w:rFonts w:ascii="Arial" w:hAnsi="Arial" w:cs="Arial"/>
          <w:lang w:val="es-ES"/>
        </w:rPr>
      </w:pPr>
    </w:p>
    <w:p w:rsidR="00491F18" w:rsidRDefault="00491F18" w:rsidP="00122A40">
      <w:pPr>
        <w:spacing w:line="276" w:lineRule="auto"/>
        <w:rPr>
          <w:rFonts w:ascii="Arial" w:hAnsi="Arial" w:cs="Arial"/>
          <w:lang w:val="es-ES"/>
        </w:rPr>
      </w:pPr>
    </w:p>
    <w:p w:rsidR="00491F18" w:rsidRPr="00470FA0" w:rsidRDefault="00491F18" w:rsidP="00122A40">
      <w:pPr>
        <w:spacing w:line="276" w:lineRule="auto"/>
        <w:rPr>
          <w:rFonts w:ascii="Arial" w:hAnsi="Arial" w:cs="Arial"/>
          <w:lang w:val="es-ES"/>
        </w:rPr>
      </w:pPr>
    </w:p>
    <w:p w:rsidR="00470FA0" w:rsidRPr="00470FA0" w:rsidRDefault="00470FA0" w:rsidP="00470FA0">
      <w:pPr>
        <w:pStyle w:val="Prrafodelista"/>
        <w:numPr>
          <w:ilvl w:val="2"/>
          <w:numId w:val="6"/>
        </w:numPr>
        <w:spacing w:line="276" w:lineRule="auto"/>
        <w:contextualSpacing w:val="0"/>
        <w:outlineLvl w:val="0"/>
        <w:rPr>
          <w:rFonts w:ascii="Arial" w:hAnsi="Arial" w:cs="Arial"/>
          <w:sz w:val="22"/>
          <w:szCs w:val="22"/>
          <w:lang w:val="es-ES"/>
        </w:rPr>
      </w:pPr>
      <w:r w:rsidRPr="00470FA0">
        <w:rPr>
          <w:rFonts w:ascii="Arial" w:hAnsi="Arial" w:cs="Arial"/>
          <w:sz w:val="22"/>
          <w:szCs w:val="22"/>
          <w:lang w:val="es-ES"/>
        </w:rPr>
        <w:lastRenderedPageBreak/>
        <w:t xml:space="preserve">Suministro de </w:t>
      </w:r>
      <w:r w:rsidRPr="00470FA0">
        <w:rPr>
          <w:rFonts w:ascii="Arial" w:hAnsi="Arial" w:cs="Arial"/>
          <w:sz w:val="22"/>
          <w:szCs w:val="22"/>
          <w:u w:val="single"/>
          <w:lang w:val="es-ES"/>
        </w:rPr>
        <w:t>licencias de software de análisis</w:t>
      </w:r>
      <w:r w:rsidRPr="00470FA0">
        <w:rPr>
          <w:rFonts w:ascii="Arial" w:hAnsi="Arial" w:cs="Arial"/>
          <w:sz w:val="22"/>
          <w:szCs w:val="22"/>
          <w:lang w:val="es-ES"/>
        </w:rPr>
        <w:t xml:space="preserve">. Se valorarán sólo licencias permanentes: 1 punto por cada licencia, máximo </w:t>
      </w:r>
      <w:r w:rsidRPr="00470FA0">
        <w:rPr>
          <w:rFonts w:ascii="Arial" w:hAnsi="Arial" w:cs="Arial"/>
          <w:b/>
          <w:sz w:val="22"/>
          <w:szCs w:val="22"/>
          <w:lang w:val="es-ES"/>
        </w:rPr>
        <w:t>3 puntos</w:t>
      </w:r>
      <w:r w:rsidRPr="00470FA0">
        <w:rPr>
          <w:rFonts w:ascii="Arial" w:hAnsi="Arial" w:cs="Arial"/>
          <w:sz w:val="22"/>
          <w:szCs w:val="22"/>
          <w:lang w:val="es-ES"/>
        </w:rPr>
        <w:t>.</w:t>
      </w:r>
    </w:p>
    <w:tbl>
      <w:tblPr>
        <w:tblpPr w:leftFromText="141" w:rightFromText="141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50"/>
        <w:gridCol w:w="1150"/>
      </w:tblGrid>
      <w:tr w:rsidR="007E1C5D" w:rsidRPr="00470FA0" w:rsidTr="00852F5D">
        <w:trPr>
          <w:trHeight w:val="372"/>
        </w:trPr>
        <w:tc>
          <w:tcPr>
            <w:tcW w:w="3645" w:type="pct"/>
            <w:shd w:val="clear" w:color="auto" w:fill="E7E6E6"/>
            <w:vAlign w:val="center"/>
          </w:tcPr>
          <w:p w:rsidR="007E1C5D" w:rsidRPr="00470FA0" w:rsidRDefault="00470FA0" w:rsidP="007E1C5D">
            <w:pPr>
              <w:ind w:left="492" w:hanging="492"/>
              <w:jc w:val="center"/>
              <w:rPr>
                <w:rFonts w:ascii="Arial" w:hAnsi="Arial" w:cs="Arial"/>
                <w:i/>
                <w:lang w:val="es-ES"/>
              </w:rPr>
            </w:pPr>
            <w:r w:rsidRPr="00470FA0">
              <w:rPr>
                <w:rFonts w:ascii="Arial" w:hAnsi="Arial" w:cs="Arial"/>
                <w:b/>
                <w:bCs/>
                <w:i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7E1C5D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>SI</w:t>
            </w:r>
          </w:p>
          <w:p w:rsidR="00470FA0" w:rsidRPr="00470FA0" w:rsidRDefault="00470FA0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Cantidad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7E1C5D" w:rsidRPr="00470FA0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7E1C5D" w:rsidRPr="00470FA0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>NO</w:t>
            </w:r>
          </w:p>
          <w:p w:rsidR="007E1C5D" w:rsidRPr="00470FA0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7E1C5D" w:rsidRPr="00470FA0" w:rsidTr="00852F5D">
        <w:trPr>
          <w:trHeight w:val="902"/>
        </w:trPr>
        <w:tc>
          <w:tcPr>
            <w:tcW w:w="3645" w:type="pct"/>
            <w:vAlign w:val="center"/>
          </w:tcPr>
          <w:p w:rsidR="007E1C5D" w:rsidRPr="00470FA0" w:rsidRDefault="00470FA0" w:rsidP="00852F5D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470FA0">
              <w:rPr>
                <w:rFonts w:ascii="Arial" w:hAnsi="Arial" w:cs="Arial"/>
                <w:sz w:val="22"/>
                <w:szCs w:val="22"/>
                <w:lang w:val="es-ES"/>
              </w:rPr>
              <w:t>Suministro de licencias de software de análisis.</w:t>
            </w:r>
          </w:p>
        </w:tc>
        <w:tc>
          <w:tcPr>
            <w:tcW w:w="677" w:type="pct"/>
            <w:vAlign w:val="center"/>
          </w:tcPr>
          <w:p w:rsidR="007E1C5D" w:rsidRPr="00470FA0" w:rsidRDefault="007E1C5D" w:rsidP="007E1C5D">
            <w:pPr>
              <w:ind w:left="492" w:hanging="492"/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677" w:type="pct"/>
            <w:vAlign w:val="center"/>
          </w:tcPr>
          <w:p w:rsidR="007E1C5D" w:rsidRPr="00470FA0" w:rsidRDefault="007E1C5D" w:rsidP="007E1C5D">
            <w:pPr>
              <w:ind w:left="492" w:hanging="492"/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</w:tbl>
    <w:p w:rsidR="00842F23" w:rsidRPr="00470FA0" w:rsidRDefault="00842F23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70FA0" w:rsidRDefault="00470FA0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1F18" w:rsidRPr="00470FA0" w:rsidRDefault="00491F18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470FA0" w:rsidRPr="00470FA0" w:rsidRDefault="00470FA0" w:rsidP="00470FA0">
      <w:pPr>
        <w:pStyle w:val="Prrafodelista"/>
        <w:numPr>
          <w:ilvl w:val="2"/>
          <w:numId w:val="6"/>
        </w:numPr>
        <w:spacing w:line="276" w:lineRule="auto"/>
        <w:contextualSpacing w:val="0"/>
        <w:outlineLvl w:val="0"/>
        <w:rPr>
          <w:rFonts w:ascii="Arial" w:hAnsi="Arial" w:cs="Arial"/>
          <w:sz w:val="22"/>
          <w:szCs w:val="22"/>
          <w:lang w:val="es-ES"/>
        </w:rPr>
      </w:pPr>
      <w:r w:rsidRPr="00470FA0">
        <w:rPr>
          <w:rFonts w:ascii="Arial" w:hAnsi="Arial" w:cs="Arial"/>
          <w:sz w:val="22"/>
          <w:szCs w:val="22"/>
          <w:lang w:val="es-ES"/>
        </w:rPr>
        <w:t xml:space="preserve">Suministro de una </w:t>
      </w:r>
      <w:r w:rsidRPr="00470FA0">
        <w:rPr>
          <w:rFonts w:ascii="Arial" w:hAnsi="Arial" w:cs="Arial"/>
          <w:sz w:val="22"/>
          <w:szCs w:val="22"/>
          <w:u w:val="single"/>
          <w:lang w:val="es-ES"/>
        </w:rPr>
        <w:t>estación de análisis (monitor incluido)</w:t>
      </w:r>
      <w:r w:rsidRPr="00470FA0">
        <w:rPr>
          <w:rFonts w:ascii="Arial" w:hAnsi="Arial" w:cs="Arial"/>
          <w:sz w:val="22"/>
          <w:szCs w:val="22"/>
          <w:lang w:val="es-ES"/>
        </w:rPr>
        <w:t xml:space="preserve"> para instalar las licencias de los softwares de análisis mencionados en el punto anterior, con los requisitos de hardware necesarios para garantizar el buen funcionamiento del software </w:t>
      </w:r>
      <w:r w:rsidRPr="00470FA0">
        <w:rPr>
          <w:rFonts w:ascii="Arial" w:hAnsi="Arial" w:cs="Arial"/>
          <w:b/>
          <w:sz w:val="22"/>
          <w:szCs w:val="22"/>
          <w:lang w:val="es-ES"/>
        </w:rPr>
        <w:t>2,5 puntos.</w:t>
      </w:r>
    </w:p>
    <w:tbl>
      <w:tblPr>
        <w:tblpPr w:leftFromText="141" w:rightFromText="141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50"/>
        <w:gridCol w:w="1150"/>
      </w:tblGrid>
      <w:tr w:rsidR="00470FA0" w:rsidRPr="00470FA0" w:rsidTr="005141A4">
        <w:trPr>
          <w:trHeight w:val="372"/>
        </w:trPr>
        <w:tc>
          <w:tcPr>
            <w:tcW w:w="3645" w:type="pct"/>
            <w:shd w:val="clear" w:color="auto" w:fill="E7E6E6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i/>
                <w:lang w:val="es-ES"/>
              </w:rPr>
            </w:pPr>
            <w:r w:rsidRPr="00470FA0">
              <w:rPr>
                <w:rFonts w:ascii="Arial" w:hAnsi="Arial" w:cs="Arial"/>
                <w:b/>
                <w:bCs/>
                <w:i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>SI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>NO</w:t>
            </w:r>
          </w:p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470FA0" w:rsidRPr="00470FA0" w:rsidTr="005141A4">
        <w:trPr>
          <w:trHeight w:val="902"/>
        </w:trPr>
        <w:tc>
          <w:tcPr>
            <w:tcW w:w="3645" w:type="pct"/>
            <w:vAlign w:val="center"/>
          </w:tcPr>
          <w:p w:rsidR="00903EDD" w:rsidRPr="00470FA0" w:rsidRDefault="00470FA0" w:rsidP="005141A4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470FA0">
              <w:rPr>
                <w:rFonts w:ascii="Arial" w:hAnsi="Arial" w:cs="Arial"/>
                <w:sz w:val="22"/>
                <w:szCs w:val="22"/>
                <w:lang w:val="es-ES"/>
              </w:rPr>
              <w:t xml:space="preserve">Suministro de una </w:t>
            </w:r>
            <w:r w:rsidRPr="00470FA0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estación de análisis (monitor incluido)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677" w:type="pct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677" w:type="pct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</w:tbl>
    <w:p w:rsidR="00470FA0" w:rsidRDefault="00470FA0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70FA0" w:rsidRDefault="00470FA0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1F18" w:rsidRPr="00470FA0" w:rsidRDefault="00491F18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70FA0" w:rsidRPr="00470FA0" w:rsidRDefault="00470FA0" w:rsidP="00470FA0">
      <w:pPr>
        <w:pStyle w:val="Prrafodelista"/>
        <w:numPr>
          <w:ilvl w:val="2"/>
          <w:numId w:val="6"/>
        </w:numPr>
        <w:spacing w:line="276" w:lineRule="auto"/>
        <w:contextualSpacing w:val="0"/>
        <w:outlineLvl w:val="0"/>
        <w:rPr>
          <w:rFonts w:ascii="Arial" w:hAnsi="Arial" w:cs="Arial"/>
          <w:sz w:val="22"/>
          <w:szCs w:val="22"/>
          <w:lang w:val="es-ES"/>
        </w:rPr>
      </w:pPr>
      <w:r w:rsidRPr="00470FA0">
        <w:rPr>
          <w:rFonts w:ascii="Arial" w:hAnsi="Arial" w:cs="Arial"/>
          <w:sz w:val="22"/>
          <w:szCs w:val="22"/>
          <w:lang w:val="es-ES"/>
        </w:rPr>
        <w:t xml:space="preserve">Suministro de mesa para escáner con estante para cajas de control y ordenador y ruedas bloqueables, máximo </w:t>
      </w:r>
      <w:r w:rsidRPr="00470FA0">
        <w:rPr>
          <w:rFonts w:ascii="Arial" w:hAnsi="Arial" w:cs="Arial"/>
          <w:b/>
          <w:sz w:val="22"/>
          <w:szCs w:val="22"/>
          <w:lang w:val="es-ES"/>
        </w:rPr>
        <w:t>2 puntos.</w:t>
      </w:r>
    </w:p>
    <w:tbl>
      <w:tblPr>
        <w:tblpPr w:leftFromText="141" w:rightFromText="141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50"/>
        <w:gridCol w:w="1150"/>
      </w:tblGrid>
      <w:tr w:rsidR="00470FA0" w:rsidRPr="00470FA0" w:rsidTr="005141A4">
        <w:trPr>
          <w:trHeight w:val="372"/>
        </w:trPr>
        <w:tc>
          <w:tcPr>
            <w:tcW w:w="3645" w:type="pct"/>
            <w:shd w:val="clear" w:color="auto" w:fill="E7E6E6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i/>
                <w:lang w:val="es-ES"/>
              </w:rPr>
            </w:pPr>
            <w:r w:rsidRPr="00470FA0">
              <w:rPr>
                <w:rFonts w:ascii="Arial" w:hAnsi="Arial" w:cs="Arial"/>
                <w:b/>
                <w:bCs/>
                <w:i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>SI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470FA0">
              <w:rPr>
                <w:rFonts w:ascii="Arial" w:hAnsi="Arial" w:cs="Arial"/>
                <w:b/>
                <w:i/>
                <w:szCs w:val="22"/>
                <w:lang w:val="es-ES"/>
              </w:rPr>
              <w:t>NO</w:t>
            </w:r>
          </w:p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470FA0" w:rsidRPr="00470FA0" w:rsidTr="005141A4">
        <w:trPr>
          <w:trHeight w:val="902"/>
        </w:trPr>
        <w:tc>
          <w:tcPr>
            <w:tcW w:w="3645" w:type="pct"/>
            <w:vAlign w:val="center"/>
          </w:tcPr>
          <w:p w:rsidR="00470FA0" w:rsidRPr="00470FA0" w:rsidRDefault="00470FA0" w:rsidP="005141A4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470FA0">
              <w:rPr>
                <w:rFonts w:ascii="Arial" w:hAnsi="Arial" w:cs="Arial"/>
                <w:sz w:val="22"/>
                <w:szCs w:val="22"/>
                <w:lang w:val="es-ES"/>
              </w:rPr>
              <w:t>Suministro de mesa para escáner con estante para cajas de control y ordenador y ruedas bloqueables</w:t>
            </w:r>
            <w:r w:rsidRPr="00470FA0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677" w:type="pct"/>
            <w:vAlign w:val="center"/>
          </w:tcPr>
          <w:p w:rsidR="00470FA0" w:rsidRPr="00470FA0" w:rsidRDefault="00470FA0" w:rsidP="005141A4">
            <w:pPr>
              <w:ind w:left="492" w:hanging="492"/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</w:tbl>
    <w:p w:rsidR="00470FA0" w:rsidRDefault="00470FA0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381DF3" w:rsidRDefault="00381DF3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1F18" w:rsidRDefault="00491F18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1F18" w:rsidRDefault="00491F18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91F18" w:rsidRPr="00470FA0" w:rsidRDefault="00491F18" w:rsidP="00842F23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470FA0" w:rsidRPr="00470FA0" w:rsidRDefault="00470FA0" w:rsidP="00381DF3">
      <w:pPr>
        <w:pStyle w:val="Sangradetextonormal"/>
        <w:ind w:left="0" w:firstLine="0"/>
        <w:jc w:val="center"/>
        <w:rPr>
          <w:rFonts w:ascii="Arial" w:hAnsi="Arial" w:cs="Arial"/>
          <w:sz w:val="22"/>
          <w:szCs w:val="22"/>
          <w:lang w:val="es-ES"/>
        </w:rPr>
      </w:pPr>
    </w:p>
    <w:p w:rsidR="00381DF3" w:rsidRPr="00381DF3" w:rsidRDefault="00381DF3" w:rsidP="00381DF3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381DF3">
        <w:rPr>
          <w:rFonts w:ascii="Arial" w:hAnsi="Arial" w:cs="Arial"/>
          <w:sz w:val="22"/>
          <w:szCs w:val="22"/>
          <w:lang w:val="es-ES"/>
        </w:rPr>
        <w:t>Plazo de validez de la oferta............................4 meses</w:t>
      </w:r>
    </w:p>
    <w:p w:rsidR="00381DF3" w:rsidRDefault="00381DF3" w:rsidP="00381DF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381DF3" w:rsidRPr="00381DF3" w:rsidRDefault="00381DF3" w:rsidP="00381DF3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A40776" w:rsidRPr="00470FA0" w:rsidRDefault="00381DF3" w:rsidP="00381DF3">
      <w:pPr>
        <w:jc w:val="center"/>
        <w:rPr>
          <w:lang w:val="es-ES"/>
        </w:rPr>
      </w:pPr>
      <w:r w:rsidRPr="00381DF3">
        <w:rPr>
          <w:rFonts w:ascii="Arial" w:hAnsi="Arial" w:cs="Arial"/>
          <w:sz w:val="22"/>
          <w:szCs w:val="22"/>
          <w:lang w:val="es-ES"/>
        </w:rPr>
        <w:t>(quedarán excluidas del procedimiento de licitación las ofertas que presenten un importe y/o plazo superior al de licitación)</w:t>
      </w:r>
    </w:p>
    <w:sectPr w:rsidR="00A40776" w:rsidRPr="00470FA0" w:rsidSect="007E1C5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491F18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5141756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Pg. Vall d’Hebron 119-129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|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08035  Barcelona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Edifici Mediterrània, 2ª planta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T. 93/489 44 59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75C2"/>
    <w:multiLevelType w:val="hybridMultilevel"/>
    <w:tmpl w:val="65803458"/>
    <w:lvl w:ilvl="0" w:tplc="13D6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3FB"/>
    <w:multiLevelType w:val="hybridMultilevel"/>
    <w:tmpl w:val="7C78AC4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03B4"/>
    <w:multiLevelType w:val="hybridMultilevel"/>
    <w:tmpl w:val="A508D090"/>
    <w:lvl w:ilvl="0" w:tplc="A82647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4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D064E"/>
    <w:multiLevelType w:val="hybridMultilevel"/>
    <w:tmpl w:val="1800FE7C"/>
    <w:lvl w:ilvl="0" w:tplc="A82647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3258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17670"/>
    <w:rsid w:val="00122A40"/>
    <w:rsid w:val="001A16F2"/>
    <w:rsid w:val="0023359D"/>
    <w:rsid w:val="002A0D03"/>
    <w:rsid w:val="00381DF3"/>
    <w:rsid w:val="00417B66"/>
    <w:rsid w:val="004678A3"/>
    <w:rsid w:val="00470FA0"/>
    <w:rsid w:val="00491F18"/>
    <w:rsid w:val="00782249"/>
    <w:rsid w:val="007E1C5D"/>
    <w:rsid w:val="00842F23"/>
    <w:rsid w:val="00852F5D"/>
    <w:rsid w:val="00903EDD"/>
    <w:rsid w:val="00A40776"/>
    <w:rsid w:val="00BC21E2"/>
    <w:rsid w:val="00C64CDB"/>
    <w:rsid w:val="00F14CF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51892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p1">
    <w:name w:val="p1"/>
    <w:basedOn w:val="Normal"/>
    <w:rsid w:val="00117670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17670"/>
  </w:style>
  <w:style w:type="paragraph" w:styleId="Prrafodelista">
    <w:name w:val="List Paragraph"/>
    <w:basedOn w:val="Normal"/>
    <w:link w:val="PrrafodelistaCar"/>
    <w:uiPriority w:val="34"/>
    <w:qFormat/>
    <w:rsid w:val="00122A4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70FA0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2022-01-31T12:43:00Z</dcterms:created>
  <dcterms:modified xsi:type="dcterms:W3CDTF">2022-01-31T12:43:00Z</dcterms:modified>
</cp:coreProperties>
</file>